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6006CB" w:rsidRPr="00C70CA2" w:rsidTr="00B454F8">
        <w:tc>
          <w:tcPr>
            <w:tcW w:w="1848" w:type="dxa"/>
          </w:tcPr>
          <w:p w:rsidR="006006CB" w:rsidRDefault="006006CB" w:rsidP="00B454F8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417929" wp14:editId="47D1D9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6006CB" w:rsidRPr="00C70CA2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A37175" wp14:editId="11447890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06CB" w:rsidRPr="00C70CA2" w:rsidTr="00B454F8">
        <w:tc>
          <w:tcPr>
            <w:tcW w:w="1848" w:type="dxa"/>
            <w:vAlign w:val="center"/>
          </w:tcPr>
          <w:p w:rsidR="006006CB" w:rsidRPr="00C70CA2" w:rsidRDefault="003A6C42" w:rsidP="00CD6944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2</w:t>
            </w:r>
            <w:r w:rsidR="00CD6944">
              <w:rPr>
                <w:rFonts w:ascii="Montserrat" w:hAnsi="Montserrat"/>
                <w:b/>
                <w:sz w:val="20"/>
                <w:szCs w:val="20"/>
              </w:rPr>
              <w:t>5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.0</w:t>
            </w:r>
            <w:r>
              <w:rPr>
                <w:rFonts w:ascii="Montserrat" w:hAnsi="Montserrat"/>
                <w:b/>
                <w:sz w:val="20"/>
                <w:szCs w:val="20"/>
              </w:rPr>
              <w:t>9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.2025</w:t>
            </w:r>
            <w:r w:rsidR="006006CB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6006CB" w:rsidRDefault="006006CB" w:rsidP="00B454F8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6006CB" w:rsidRDefault="006006CB" w:rsidP="00B454F8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F37C15" w:rsidRDefault="00F37C15" w:rsidP="00F37C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C15" w:rsidRDefault="00F37C15" w:rsidP="00F37C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C42" w:rsidRPr="003A6C42" w:rsidRDefault="003A6C42" w:rsidP="003A6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6C42">
        <w:rPr>
          <w:rFonts w:ascii="Times New Roman" w:hAnsi="Times New Roman" w:cs="Times New Roman"/>
          <w:b/>
          <w:sz w:val="24"/>
          <w:szCs w:val="24"/>
        </w:rPr>
        <w:t>Женские клубы при ЦЗН Челябинской области делятся опытом с Запорожьем и Мурманском</w:t>
      </w:r>
    </w:p>
    <w:p w:rsidR="003A6C42" w:rsidRPr="003A6C42" w:rsidRDefault="003A6C42" w:rsidP="003A6C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C42">
        <w:rPr>
          <w:rFonts w:ascii="Times New Roman" w:hAnsi="Times New Roman" w:cs="Times New Roman"/>
          <w:b/>
          <w:sz w:val="24"/>
          <w:szCs w:val="24"/>
        </w:rPr>
        <w:t xml:space="preserve">Челябинская область как «опорная площадка» Минтруда России и «Женского движения Единой России» провела образовательную видеоконференцию, посвящённую созданию и развитию Женских клубов в Запорожской и Мурманской области. Миссия деятельности таких клубов заключается в поддержке и создании условий для </w:t>
      </w:r>
      <w:r w:rsidR="00467FAE"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r w:rsidRPr="003A6C42">
        <w:rPr>
          <w:rFonts w:ascii="Times New Roman" w:hAnsi="Times New Roman" w:cs="Times New Roman"/>
          <w:b/>
          <w:sz w:val="24"/>
          <w:szCs w:val="24"/>
        </w:rPr>
        <w:t xml:space="preserve"> развития женщин и их самореализации</w:t>
      </w:r>
      <w:r w:rsidRPr="003A6C42">
        <w:rPr>
          <w:b/>
        </w:rPr>
        <w:t>.</w:t>
      </w:r>
    </w:p>
    <w:p w:rsidR="003A6C42" w:rsidRDefault="003A6C42" w:rsidP="003A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внимание участники конференции уделили вопросам запуска и масштабирования Женских клубов в Запорожской области, где город Приморск находится под шефской опекой Мурманской области. Также был озвучен запрос на создание подобных клубов при кадровых центрах самого Мурманского региона. </w:t>
      </w:r>
    </w:p>
    <w:p w:rsidR="003A6C42" w:rsidRDefault="003A6C42" w:rsidP="003A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Челябинская область, являющаяся «опорной площадкой» Министерства труда и социальной защиты Российской Федерации по развитию Женских клубов, поделилась проверенными практиками, методиками и успешными кейсами. Опыт Клубов нашего региона уже внедрён в десятках субъектов России. </w:t>
      </w:r>
    </w:p>
    <w:p w:rsidR="003A6C42" w:rsidRDefault="003A6C42" w:rsidP="003A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Межрегиональные встречи — это не только возможность рассказать, как мы работаем у себя, но и шанс услышать коллег, обменяться идеями и найти совместные решения, — </w:t>
      </w:r>
      <w:r>
        <w:rPr>
          <w:rFonts w:ascii="Times New Roman" w:hAnsi="Times New Roman" w:cs="Times New Roman"/>
          <w:sz w:val="24"/>
          <w:szCs w:val="24"/>
        </w:rPr>
        <w:t xml:space="preserve">отметила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Юлия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Капкова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руководитель Женского клуба при </w:t>
      </w:r>
      <w:r w:rsidR="00467FAE">
        <w:rPr>
          <w:rFonts w:ascii="Times New Roman" w:hAnsi="Times New Roman" w:cs="Times New Roman"/>
          <w:sz w:val="24"/>
          <w:szCs w:val="24"/>
        </w:rPr>
        <w:t>ЦЗН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области, и региональный координатор «Женского движения Единой России» в регионе.</w:t>
      </w:r>
      <w:r>
        <w:rPr>
          <w:rFonts w:ascii="Times New Roman" w:hAnsi="Times New Roman" w:cs="Times New Roman"/>
          <w:i/>
          <w:sz w:val="24"/>
          <w:szCs w:val="24"/>
        </w:rPr>
        <w:t xml:space="preserve"> — Наша цель — создать устойчивую, живую сеть поддержки для женщин, которые возвращаются</w:t>
      </w:r>
      <w:r w:rsidR="00467FAE">
        <w:rPr>
          <w:rFonts w:ascii="Times New Roman" w:hAnsi="Times New Roman" w:cs="Times New Roman"/>
          <w:i/>
          <w:sz w:val="24"/>
          <w:szCs w:val="24"/>
        </w:rPr>
        <w:t xml:space="preserve"> на рынок труда, строят карьеру,</w:t>
      </w:r>
      <w:r>
        <w:rPr>
          <w:rFonts w:ascii="Times New Roman" w:hAnsi="Times New Roman" w:cs="Times New Roman"/>
          <w:i/>
          <w:sz w:val="24"/>
          <w:szCs w:val="24"/>
        </w:rPr>
        <w:t xml:space="preserve"> меняют свою жизнь к лучшему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6C42" w:rsidRDefault="003A6C42" w:rsidP="003A6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конференции проявили высокий интерес к практическим аспектам работы: как определить целевую аудиторию, выбрать актуальные темы для встреч, привлечь партнёров из профильных министерств, ведомств и некоммерческого сектора. Коллеги из Запорожской области активно адаптируют форматы под локальные задачи и стремятся не только перенимать, но и делиться собственным опытом. </w:t>
      </w:r>
    </w:p>
    <w:p w:rsidR="000B5817" w:rsidRPr="000B5817" w:rsidRDefault="003A6C42" w:rsidP="003A6C42">
      <w:pPr>
        <w:pStyle w:val="c40"/>
        <w:shd w:val="clear" w:color="auto" w:fill="FFFFFF"/>
        <w:spacing w:before="0" w:beforeAutospacing="0" w:after="0" w:afterAutospacing="0" w:line="276" w:lineRule="auto"/>
        <w:jc w:val="both"/>
      </w:pPr>
      <w:r>
        <w:t>Получить информацию о деятельности Женского клуба при ЦЗН Челябинской области или записаться на прием можно по телефону «горячей линии» 8 800 444 80 88 (звонок бесплатный).</w:t>
      </w:r>
      <w:bookmarkEnd w:id="0"/>
    </w:p>
    <w:sectPr w:rsidR="000B5817" w:rsidRPr="000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DD"/>
    <w:rsid w:val="00083029"/>
    <w:rsid w:val="000B5817"/>
    <w:rsid w:val="00124A75"/>
    <w:rsid w:val="001E5983"/>
    <w:rsid w:val="002830A6"/>
    <w:rsid w:val="00294FC6"/>
    <w:rsid w:val="003A6C42"/>
    <w:rsid w:val="00444D97"/>
    <w:rsid w:val="00467FAE"/>
    <w:rsid w:val="004F740E"/>
    <w:rsid w:val="006006CB"/>
    <w:rsid w:val="006D539E"/>
    <w:rsid w:val="007C1F9F"/>
    <w:rsid w:val="008C53FB"/>
    <w:rsid w:val="00A2684D"/>
    <w:rsid w:val="00A549A4"/>
    <w:rsid w:val="00AA5BDD"/>
    <w:rsid w:val="00AA78F6"/>
    <w:rsid w:val="00BA79A3"/>
    <w:rsid w:val="00C30977"/>
    <w:rsid w:val="00CD6944"/>
    <w:rsid w:val="00D13140"/>
    <w:rsid w:val="00DB59FD"/>
    <w:rsid w:val="00DD6B69"/>
    <w:rsid w:val="00ED37F3"/>
    <w:rsid w:val="00ED6BF1"/>
    <w:rsid w:val="00F02626"/>
    <w:rsid w:val="00F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D43A-F680-4732-835A-3F5E66E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rsid w:val="003A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5</cp:revision>
  <cp:lastPrinted>2025-09-24T12:14:00Z</cp:lastPrinted>
  <dcterms:created xsi:type="dcterms:W3CDTF">2025-09-24T11:24:00Z</dcterms:created>
  <dcterms:modified xsi:type="dcterms:W3CDTF">2025-09-25T06:52:00Z</dcterms:modified>
</cp:coreProperties>
</file>